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0" w:right="640" w:firstLine="0"/>
        <w:keepLines/>
        <w:keepNext/>
        <w:spacing w:before="0" w:after="516"/>
        <w:shd w:val="clear" w:color="auto" w:fill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-307635</wp:posOffset>
                </wp:positionH>
                <wp:positionV relativeFrom="paragraph">
                  <wp:posOffset>-2796576</wp:posOffset>
                </wp:positionV>
                <wp:extent cx="5714660" cy="2913475"/>
                <wp:effectExtent l="6350" t="6350" r="6350" b="6350"/>
                <wp:wrapTopAndBottom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8200789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5714659" cy="2913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-24.22pt;mso-position-horizontal:absolute;mso-position-vertical-relative:text;margin-top:-220.20pt;mso-position-vertical:absolute;width:449.97pt;height:229.41pt;mso-wrap-distance-left:9.07pt;mso-wrap-distance-top:0.00pt;mso-wrap-distance-right:9.07pt;mso-wrap-distance-bottom:0.00pt;" stroked="f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bookmarkStart w:id="0" w:name="undefined"/>
      <w:r>
        <w:rPr>
          <w:color w:val="000000"/>
          <w:spacing w:val="0"/>
          <w:position w:val="0"/>
          <w:lang w:val="ru-RU" w:eastAsia="ru-RU" w:bidi="ru-RU"/>
        </w:rPr>
        <w:t xml:space="preserve">Лихорадка Марбург</w:t>
      </w:r>
      <w:bookmarkEnd w:id="0"/>
      <w:r/>
      <w:r/>
    </w:p>
    <w:p>
      <w:pPr>
        <w:ind w:firstLine="708"/>
        <w:rPr>
          <w:rFonts w:ascii="Times New Roman" w:hAnsi="Times New Roman" w:cs="Times New Roman"/>
          <w:b w:val="0"/>
          <w:bCs w:val="0"/>
          <w:i w:val="0"/>
          <w:color w:val="000000" w:themeColor="text1"/>
          <w:spacing w:val="18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pacing w:val="18"/>
          <w:sz w:val="28"/>
          <w:szCs w:val="28"/>
          <w:lang w:eastAsia="ru-RU"/>
        </w:rPr>
        <w:t xml:space="preserve">Всемирная организация здравоохранения предупреждает, что в Африке обнаружен вирус Марбург, который способен превзойти COVID-19.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pacing w:val="18"/>
          <w:sz w:val="28"/>
          <w:szCs w:val="28"/>
          <w:highlight w:val="none"/>
        </w:rPr>
      </w:r>
    </w:p>
    <w:p>
      <w:pPr>
        <w:pStyle w:val="672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Уче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ные считают, что Марбург может быстро распространиться по всей территории Африки, а затем выйти за ее пределы.</w: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672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Болезнь, вызванная вирусом Марбург (БВВМ), ранее известная как марбургская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геморрагическая лихорадка </w:t>
      </w:r>
      <w:r>
        <w:rPr>
          <w:rStyle w:val="839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тяжелое заболевание,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часто заканчивающееся летальным исходом.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У инфицированных вирус Марбург вызывает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тяжелую геморрагическую лихорадку. Средний коэффициент летальности заболевания составляет порядка 50%.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841"/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80975" distB="166370" distL="63500" distR="228600" simplePos="0" relativeHeight="125304577" behindDoc="1" locked="0" layoutInCell="1" allowOverlap="1">
                <wp:simplePos x="0" y="0"/>
                <wp:positionH relativeFrom="margin">
                  <wp:posOffset>3467440</wp:posOffset>
                </wp:positionH>
                <wp:positionV relativeFrom="paragraph">
                  <wp:posOffset>634601</wp:posOffset>
                </wp:positionV>
                <wp:extent cx="2587625" cy="1417144"/>
                <wp:effectExtent l="6350" t="6350" r="6350" b="6350"/>
                <wp:wrapSquare wrapText="bothSides"/>
                <wp:docPr id="2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4270866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587624" cy="141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125304577;o:allowoverlap:true;o:allowincell:true;mso-position-horizontal-relative:margin;margin-left:273.03pt;mso-position-horizontal:absolute;mso-position-vertical-relative:text;margin-top:49.97pt;mso-position-vertical:absolute;width:203.75pt;height:111.59pt;mso-wrap-distance-left:5.00pt;mso-wrap-distance-top:14.25pt;mso-wrap-distance-right:18.00pt;mso-wrap-distance-bottom:13.10pt;rotation:0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Style w:val="841"/>
          <w:rFonts w:ascii="Times New Roman" w:hAnsi="Times New Roman" w:eastAsia="Times New Roman" w:cs="Times New Roman"/>
          <w:sz w:val="28"/>
          <w:szCs w:val="28"/>
        </w:rPr>
        <w:t xml:space="preserve">Естественными хозяевами</w:t>
      </w:r>
      <w:r>
        <w:rPr>
          <w:rStyle w:val="840"/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марбургского вируса считаются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плодоядные летучие мыши.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Марбургский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вирус передается людям от летучих мышей и распространяется среди людей путем передачи от человека человеку. Установлена активная циркуляция вируса среди зеленых мартышек, у которых инфекция протекает бессимптомно.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841"/>
          <w:rFonts w:ascii="Times New Roman" w:hAnsi="Times New Roman" w:eastAsia="Times New Roman" w:cs="Times New Roman"/>
          <w:sz w:val="28"/>
          <w:szCs w:val="28"/>
        </w:rPr>
        <w:t xml:space="preserve">Перечень стран, неблагополучных по данному инфекционному заболеванию:</w:t>
      </w:r>
      <w:r>
        <w:rPr>
          <w:rStyle w:val="840"/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Демократическая Республика Конго, Уганда, Ангола. Это необходимо учитывать при выборе туристической поездки и соблюдения мер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профилактики.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Распространение вируса в человеческой популяции происходит в результате непосредственного физического контакта (через повреждения кожных покровов или слизистой) с кровью, выделениями, органами или другими физиологическими жидкостями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инфицированных, а также контакта с загрязненными биологическими жидкостями поверхностями и материалами (например,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постельным бельем, одеждой).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left="0" w:right="0" w:firstLine="122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748" w:leader="none"/>
        </w:tabs>
        <w:rPr>
          <w:rStyle w:val="843"/>
          <w:rFonts w:ascii="Times New Roman" w:hAnsi="Times New Roman" w:eastAsia="Times New Roman" w:cs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Особенности клинических проявлений: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Style w:val="843"/>
          <w:rFonts w:ascii="Times New Roman" w:hAnsi="Times New Roman" w:eastAsia="Times New Roman" w:cs="Times New Roman"/>
          <w:b w:val="0"/>
          <w:bCs w:val="0"/>
          <w:i w:val="0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</w:rPr>
      </w:pPr>
      <w:r>
        <w:rPr>
          <w:rStyle w:val="843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острое начало заболевания,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характер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изуется лихорадкой, общим недомоганием, головной болью. На 3-4 день болезни появляются тошнота, боли в животе, сильная рвота, понос (диарея может продолжаться несколько дней). К 5-му дню у большинства больных сначала на туловище, затем на руках, шее, лице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появляется сыпь, конъюнктивит, развивается геморрагический диатез, который выражается в появлении петехий на коже, энантемы на мягком небе, гематурия, кровотечения из дёсен, в местах шприцевых колов и др. Острый лихорадочный период длится около 2-х недель.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Основы профилактики: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-Снижение риска заражения человека от летучих мышей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 в результате длительного пребывания в шахтах или пещерах, где обитают колонии плодовых летучих мышей. Во время работы, научной деятельности или туризма в шахтах и пещерах, где обитают колонии плодовых летучих мышей,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 следует носить перчатки и другие предметы одежды, обеспечивающие необходимую защиту (включая медицинские маски). Во время вспышек все продукты животного происхождения (кровь и мясо) перед употреблением должны подвергаться тщательной термической обработке.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44"/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Style w:val="844"/>
          <w:rFonts w:ascii="Times New Roman" w:hAnsi="Times New Roman" w:eastAsia="Times New Roman" w:cs="Times New Roman"/>
          <w:sz w:val="28"/>
          <w:szCs w:val="28"/>
        </w:rPr>
        <w:t xml:space="preserve">Снижение риска передачи инфекиии от человека к человеку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 в результате непосредственного или тесного контакта с инфицированными пациентами, особенно с их физиологическими жидкостями. Тесные физические контакты с пациентами с марбургской лихорадкой должны быть исключены.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44"/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Style w:val="844"/>
          <w:rFonts w:ascii="Times New Roman" w:hAnsi="Times New Roman" w:eastAsia="Times New Roman" w:cs="Times New Roman"/>
          <w:sz w:val="28"/>
          <w:szCs w:val="28"/>
        </w:rPr>
        <w:t xml:space="preserve">Сокращение риска возможной передачи инфекиии половым путем.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 В свете результатов текущих научных исследований ВОЗ рекомендует мужчинам, перенесшим болезнь, вызванную вирусом Марбург, систематически придерживаться практики защищенных половых контактов и тщательно соблюдать правил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а личной гигиены в течение 12 месяцев с даты возникновения симптомов или до получения двух отрицательных результатов анализа спермы на вирус Марбург. Рекомендуется избегать контактов с физиологическими жидкостями и регулярно мыть руки и тело водой с мылом.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left="0" w:right="0" w:firstLine="0"/>
        <w:jc w:val="center"/>
        <w:keepLines w:val="0"/>
        <w:keepNext w:val="0"/>
        <w:spacing w:before="0" w:after="0"/>
        <w:shd w:val="clear" w:color="auto" w:fill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Кто еще находится в зоне риска заражения?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40"/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Style w:val="840"/>
          <w:rFonts w:ascii="Times New Roman" w:hAnsi="Times New Roman" w:eastAsia="Times New Roman" w:cs="Times New Roman"/>
          <w:sz w:val="28"/>
          <w:szCs w:val="28"/>
        </w:rPr>
        <w:t xml:space="preserve">аботникам здравоохранения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 следует систематически соблюдать стандартные меры профилактики при работе со всеми пациентами вне зависимости от предполагаемого диагноза. К этому относятся элементарные гигиена рук,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респираторная гигиена, использование средств индивидуальной защиты (для защиты от брызг или контакта с инфицированным материалом), правила безопасного выполнения инъекций, а также обеспечение безопасного и достойного погребения умерших.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40"/>
          <w:rFonts w:ascii="Times New Roman" w:hAnsi="Times New Roman" w:eastAsia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228600" distR="63500" simplePos="0" relativeHeight="125304579" behindDoc="0" locked="0" layoutInCell="1" allowOverlap="1">
                <wp:simplePos x="0" y="0"/>
                <wp:positionH relativeFrom="margin">
                  <wp:posOffset>412750</wp:posOffset>
                </wp:positionH>
                <wp:positionV relativeFrom="paragraph">
                  <wp:posOffset>2154264</wp:posOffset>
                </wp:positionV>
                <wp:extent cx="3305175" cy="2133600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3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3032674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3305174" cy="2133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25304579;o:allowoverlap:true;o:allowincell:true;mso-position-horizontal-relative:margin;margin-left:32.50pt;mso-position-horizontal:absolute;mso-position-vertical-relative:text;margin-top:169.63pt;mso-position-vertical:absolute;width:260.25pt;height:168.00pt;mso-wrap-distance-left:18.00pt;mso-wrap-distance-top:0.00pt;mso-wrap-distance-right:5.00pt;mso-wrap-distance-bottom:0.00pt;rotation:0;" wrapcoords="0 0 100000 0 100000 100000 0 10000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Style w:val="840"/>
          <w:rFonts w:ascii="Times New Roman" w:hAnsi="Times New Roman" w:eastAsia="Times New Roman" w:cs="Times New Roman"/>
          <w:sz w:val="28"/>
          <w:szCs w:val="28"/>
        </w:rPr>
        <w:t xml:space="preserve">Медицинским работникам, оказывающим помощь пациентам с подозрением на </w:t>
      </w:r>
      <w:r>
        <w:rPr>
          <w:rStyle w:val="840"/>
          <w:rFonts w:ascii="Times New Roman" w:hAnsi="Times New Roman" w:eastAsia="Times New Roman" w:cs="Times New Roman"/>
          <w:sz w:val="28"/>
          <w:szCs w:val="28"/>
        </w:rPr>
        <w:t xml:space="preserve">заражение вирусом Марбург или с подтвержденной инфекцией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, следует принимать усиленные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меры инфекционного контроля во избежание контактов с кровью и биологическими жидкостями пациентов и зараженными поверхностями или материалами, такими как одежда и постельное белье. При тесном контакте (в пределах 1 метра) с заболевшими пациентами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медицинские работники должны носить средства защиты лица (экран или медицинскую маску и очки), чистый нестерильный халат с длинными рукавами и перчатки (при выполнении определенных процедур должны использоваться стерильные перчатки).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Style w:val="840"/>
          <w:rFonts w:ascii="Times New Roman" w:hAnsi="Times New Roman" w:eastAsia="Times New Roman" w:cs="Times New Roman"/>
          <w:sz w:val="28"/>
          <w:szCs w:val="28"/>
        </w:rPr>
      </w:r>
      <w:r>
        <w:rPr>
          <w:rStyle w:val="840"/>
          <w:rFonts w:ascii="Times New Roman" w:hAnsi="Times New Roman" w:eastAsia="Times New Roman" w:cs="Times New Roman"/>
          <w:sz w:val="28"/>
          <w:szCs w:val="28"/>
        </w:rPr>
        <w:t xml:space="preserve">Персонал лабораторий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 также находится в группе риска. Работа с образцами, взятыми у людей или животных для выполнения исследования на предмет выявления вируса Марбург, должна выполняться специально обученными сотрудниками и надлежащим образом оборудованных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pStyle w:val="672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У «Центр гигиены и эпидемиологии Заводского района г.Минска» Врач-эпидемиолог противоэпидемического отделения Балъцук О.А.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2"/>
    <w:basedOn w:val="830"/>
    <w:next w:val="830"/>
    <w:link w:val="836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semiHidden/>
    <w:unhideWhenUsed/>
    <w:rPr>
      <w:color w:val="0000ff"/>
      <w:u w:val="single"/>
    </w:rPr>
  </w:style>
  <w:style w:type="character" w:styleId="836" w:customStyle="1">
    <w:name w:val="Заголовок 2 Знак"/>
    <w:basedOn w:val="832"/>
    <w:link w:val="831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837" w:customStyle="1">
    <w:name w:val="Заголовок №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380" w:afterAutospacing="0" w:line="64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vanish w:val="0"/>
      <w:color w:val="000000"/>
      <w:spacing w:val="0"/>
      <w:position w:val="0"/>
      <w:sz w:val="58"/>
      <w:szCs w:val="5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838" w:customStyle="1">
    <w:name w:val="Основной текст (3)"/>
    <w:pPr>
      <w:contextualSpacing w:val="0"/>
      <w:ind w:left="0" w:right="0" w:firstLine="720"/>
      <w:jc w:val="left"/>
      <w:keepLines w:val="0"/>
      <w:keepNext w:val="0"/>
      <w:pageBreakBefore w:val="0"/>
      <w:spacing w:before="380" w:beforeAutospacing="0" w:after="0" w:afterAutospacing="0" w:line="473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40"/>
      <w:szCs w:val="40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character" w:styleId="839" w:customStyle="1">
    <w:name w:val="Основной текст (3) + Не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40"/>
      <w:szCs w:val="40"/>
      <w:u w:val="none"/>
      <w:lang w:val="ru-RU" w:eastAsia="ru-RU" w:bidi="ru-RU"/>
    </w:rPr>
  </w:style>
  <w:style w:type="paragraph" w:styleId="840" w:customStyle="1">
    <w:name w:val="Основной текст (2)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473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40"/>
      <w:szCs w:val="40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character" w:styleId="841" w:customStyle="1">
    <w:name w:val="Основной текст (2) + Полужирный,Курсив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40"/>
      <w:szCs w:val="40"/>
      <w:u w:val="none"/>
      <w:lang w:val="ru-RU" w:eastAsia="ru-RU" w:bidi="ru-RU"/>
    </w:rPr>
  </w:style>
  <w:style w:type="paragraph" w:styleId="842" w:customStyle="1">
    <w:name w:val="Основной текст (4)"/>
    <w:basedOn w:val="832"/>
    <w:link w:val="84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473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vanish w:val="0"/>
      <w:color w:val="000000"/>
      <w:spacing w:val="0"/>
      <w:position w:val="0"/>
      <w:sz w:val="40"/>
      <w:szCs w:val="40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character" w:styleId="843" w:customStyle="1">
    <w:name w:val="Основной текст (4) + Не полужирный,Не курсив"/>
    <w:basedOn w:val="841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40"/>
      <w:szCs w:val="40"/>
      <w:u w:val="none"/>
      <w:lang w:val="ru-RU" w:eastAsia="ru-RU" w:bidi="ru-RU"/>
    </w:rPr>
  </w:style>
  <w:style w:type="character" w:styleId="844" w:customStyle="1">
    <w:name w:val="Основной текст (2) + Курсив"/>
    <w:basedOn w:val="837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40"/>
      <w:szCs w:val="40"/>
      <w:u w:val="single"/>
      <w:lang w:val="ru-RU" w:eastAsia="ru-RU" w:bidi="ru-RU"/>
    </w:rPr>
  </w:style>
  <w:style w:type="paragraph" w:styleId="845" w:customStyle="1">
    <w:name w:val="Основной текст (5)"/>
    <w:basedOn w:val="832"/>
    <w:pPr>
      <w:contextualSpacing w:val="0"/>
      <w:ind w:left="0" w:right="0" w:firstLine="0"/>
      <w:jc w:val="both"/>
      <w:keepLines w:val="0"/>
      <w:keepNext w:val="0"/>
      <w:pageBreakBefore w:val="0"/>
      <w:spacing w:before="2380" w:beforeAutospacing="0" w:after="0" w:afterAutospacing="0" w:line="48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vanish w:val="0"/>
      <w:color w:val="000000"/>
      <w:spacing w:val="0"/>
      <w:position w:val="0"/>
      <w:sz w:val="40"/>
      <w:szCs w:val="40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605k</dc:creator>
  <cp:keywords/>
  <dc:description/>
  <cp:revision>10</cp:revision>
  <dcterms:created xsi:type="dcterms:W3CDTF">2023-02-09T18:57:00Z</dcterms:created>
  <dcterms:modified xsi:type="dcterms:W3CDTF">2024-10-10T10:41:24Z</dcterms:modified>
</cp:coreProperties>
</file>